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15" w:rsidRPr="00522172" w:rsidRDefault="00DB2515" w:rsidP="00DB2515">
      <w:pPr>
        <w:spacing w:before="100" w:beforeAutospacing="1" w:after="100" w:afterAutospacing="1"/>
        <w:rPr>
          <w:rFonts w:ascii="Cambria" w:hAnsi="Cambria"/>
          <w:b/>
          <w:caps/>
          <w:szCs w:val="24"/>
          <w:lang w:val="bg-BG"/>
        </w:rPr>
      </w:pPr>
      <w:bookmarkStart w:id="0" w:name="_GoBack"/>
      <w:r w:rsidRPr="00522172">
        <w:rPr>
          <w:rFonts w:ascii="Cambria" w:hAnsi="Cambria"/>
          <w:b/>
          <w:caps/>
          <w:szCs w:val="24"/>
          <w:lang w:val="bg-BG"/>
        </w:rPr>
        <w:t>ПРИЛОЖЕНИЕ № 1</w:t>
      </w:r>
    </w:p>
    <w:p w:rsidR="00DB2515" w:rsidRPr="00522172" w:rsidRDefault="00DB2515" w:rsidP="00DB2515">
      <w:pPr>
        <w:spacing w:before="100" w:beforeAutospacing="1"/>
        <w:jc w:val="center"/>
        <w:rPr>
          <w:rFonts w:ascii="Cambria" w:hAnsi="Cambria"/>
          <w:b/>
          <w:szCs w:val="24"/>
          <w:lang w:val="bg-BG"/>
        </w:rPr>
      </w:pPr>
      <w:r w:rsidRPr="00522172">
        <w:rPr>
          <w:rFonts w:ascii="Cambria" w:hAnsi="Cambria"/>
          <w:b/>
          <w:szCs w:val="24"/>
          <w:lang w:val="bg-BG"/>
        </w:rPr>
        <w:t>ТЕХНИЧЕСКА СПЕЦИФИКАЦИЯ</w:t>
      </w:r>
    </w:p>
    <w:bookmarkEnd w:id="0"/>
    <w:p w:rsidR="00DB2515" w:rsidRPr="00522172" w:rsidRDefault="00DB2515" w:rsidP="00DB2515">
      <w:pPr>
        <w:jc w:val="center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>за</w:t>
      </w:r>
    </w:p>
    <w:p w:rsidR="00DB2515" w:rsidRPr="00522172" w:rsidRDefault="00DB2515" w:rsidP="00DB2515">
      <w:pPr>
        <w:jc w:val="center"/>
        <w:rPr>
          <w:rFonts w:ascii="Cambria" w:hAnsi="Cambria"/>
          <w:szCs w:val="24"/>
          <w:lang w:val="bg-BG"/>
        </w:rPr>
      </w:pPr>
      <w:bookmarkStart w:id="1" w:name="_Hlk503257178"/>
      <w:r w:rsidRPr="00522172">
        <w:rPr>
          <w:rFonts w:ascii="Cambria" w:hAnsi="Cambria"/>
          <w:szCs w:val="24"/>
          <w:lang w:val="bg-BG"/>
        </w:rPr>
        <w:t>„</w:t>
      </w:r>
      <w:bookmarkStart w:id="2" w:name="_Hlk504734820"/>
      <w:r w:rsidRPr="00522172">
        <w:rPr>
          <w:rFonts w:ascii="Cambria" w:hAnsi="Cambria"/>
          <w:szCs w:val="24"/>
          <w:lang w:val="bg-BG"/>
        </w:rPr>
        <w:t xml:space="preserve">Абонаментно сервизно обслужване на газови съоръжения към </w:t>
      </w:r>
      <w:bookmarkStart w:id="3" w:name="_Hlk505082255"/>
      <w:r w:rsidRPr="00522172">
        <w:rPr>
          <w:rFonts w:ascii="Cambria" w:hAnsi="Cambria"/>
          <w:szCs w:val="24"/>
          <w:lang w:val="bg-BG"/>
        </w:rPr>
        <w:t>компресори за сгъстен природен газ</w:t>
      </w:r>
      <w:bookmarkEnd w:id="3"/>
      <w:r w:rsidRPr="00522172">
        <w:rPr>
          <w:rFonts w:ascii="Cambria" w:hAnsi="Cambria"/>
          <w:szCs w:val="24"/>
          <w:lang w:val="bg-BG"/>
        </w:rPr>
        <w:t>, производство на "</w:t>
      </w:r>
      <w:proofErr w:type="spellStart"/>
      <w:r w:rsidRPr="00522172">
        <w:rPr>
          <w:rFonts w:ascii="Cambria" w:hAnsi="Cambria"/>
          <w:szCs w:val="24"/>
          <w:lang w:val="bg-BG"/>
        </w:rPr>
        <w:t>Idromeccanica</w:t>
      </w:r>
      <w:proofErr w:type="spellEnd"/>
      <w:r w:rsidRPr="00522172">
        <w:rPr>
          <w:rFonts w:ascii="Cambria" w:hAnsi="Cambria"/>
          <w:szCs w:val="24"/>
          <w:lang w:val="bg-BG"/>
        </w:rPr>
        <w:t xml:space="preserve">" </w:t>
      </w:r>
      <w:proofErr w:type="spellStart"/>
      <w:r w:rsidRPr="00522172">
        <w:rPr>
          <w:rFonts w:ascii="Cambria" w:hAnsi="Cambria"/>
          <w:szCs w:val="24"/>
          <w:lang w:val="bg-BG"/>
        </w:rPr>
        <w:t>s.r.l</w:t>
      </w:r>
      <w:proofErr w:type="spellEnd"/>
      <w:r w:rsidRPr="00522172">
        <w:rPr>
          <w:rFonts w:ascii="Cambria" w:hAnsi="Cambria"/>
          <w:szCs w:val="24"/>
          <w:lang w:val="bg-BG"/>
        </w:rPr>
        <w:t xml:space="preserve">. Италия“ и „SAFE </w:t>
      </w:r>
      <w:proofErr w:type="spellStart"/>
      <w:r w:rsidRPr="00522172">
        <w:rPr>
          <w:rFonts w:ascii="Cambria" w:hAnsi="Cambria"/>
          <w:szCs w:val="24"/>
          <w:lang w:val="bg-BG"/>
        </w:rPr>
        <w:t>S.p.A</w:t>
      </w:r>
      <w:proofErr w:type="spellEnd"/>
      <w:r w:rsidRPr="00522172">
        <w:rPr>
          <w:rFonts w:ascii="Cambria" w:hAnsi="Cambria"/>
          <w:szCs w:val="24"/>
          <w:lang w:val="bg-BG"/>
        </w:rPr>
        <w:t>“ Италия</w:t>
      </w:r>
      <w:bookmarkEnd w:id="2"/>
      <w:r w:rsidRPr="00522172">
        <w:rPr>
          <w:rFonts w:ascii="Cambria" w:hAnsi="Cambria"/>
          <w:szCs w:val="24"/>
          <w:lang w:val="bg-BG"/>
        </w:rPr>
        <w:t>“</w:t>
      </w:r>
      <w:bookmarkEnd w:id="1"/>
    </w:p>
    <w:p w:rsidR="00DB2515" w:rsidRPr="00522172" w:rsidRDefault="00DB2515" w:rsidP="00DB2515">
      <w:pPr>
        <w:rPr>
          <w:rFonts w:ascii="Cambria" w:hAnsi="Cambria"/>
          <w:b/>
          <w:szCs w:val="24"/>
          <w:lang w:val="bg-BG"/>
        </w:rPr>
      </w:pPr>
    </w:p>
    <w:p w:rsidR="00DB2515" w:rsidRPr="00522172" w:rsidRDefault="00DB2515" w:rsidP="00DB2515">
      <w:pPr>
        <w:numPr>
          <w:ilvl w:val="0"/>
          <w:numId w:val="1"/>
        </w:numPr>
        <w:spacing w:before="120" w:line="26" w:lineRule="atLeast"/>
        <w:jc w:val="both"/>
        <w:rPr>
          <w:rFonts w:ascii="Cambria" w:hAnsi="Cambria"/>
          <w:b/>
          <w:szCs w:val="24"/>
          <w:lang w:val="bg-BG"/>
        </w:rPr>
      </w:pPr>
      <w:r w:rsidRPr="00522172">
        <w:rPr>
          <w:rFonts w:ascii="Cambria" w:hAnsi="Cambria"/>
          <w:b/>
          <w:szCs w:val="24"/>
          <w:lang w:val="bg-BG"/>
        </w:rPr>
        <w:t>Предмет.</w:t>
      </w:r>
    </w:p>
    <w:p w:rsidR="00DB2515" w:rsidRPr="00522172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>1. Абонаментно сервизно обслужване на газови съоръжения към компресори за сгъстен природен газ, производство на "</w:t>
      </w:r>
      <w:proofErr w:type="spellStart"/>
      <w:r w:rsidRPr="00522172">
        <w:rPr>
          <w:rFonts w:ascii="Cambria" w:hAnsi="Cambria"/>
          <w:szCs w:val="24"/>
          <w:lang w:val="bg-BG"/>
        </w:rPr>
        <w:t>Idromeccanica</w:t>
      </w:r>
      <w:proofErr w:type="spellEnd"/>
      <w:r w:rsidRPr="00522172">
        <w:rPr>
          <w:rFonts w:ascii="Cambria" w:hAnsi="Cambria"/>
          <w:szCs w:val="24"/>
          <w:lang w:val="bg-BG"/>
        </w:rPr>
        <w:t xml:space="preserve">" </w:t>
      </w:r>
      <w:proofErr w:type="spellStart"/>
      <w:r w:rsidRPr="00522172">
        <w:rPr>
          <w:rFonts w:ascii="Cambria" w:hAnsi="Cambria"/>
          <w:szCs w:val="24"/>
          <w:lang w:val="bg-BG"/>
        </w:rPr>
        <w:t>s.r.l</w:t>
      </w:r>
      <w:proofErr w:type="spellEnd"/>
      <w:r w:rsidRPr="00522172">
        <w:rPr>
          <w:rFonts w:ascii="Cambria" w:hAnsi="Cambria"/>
          <w:szCs w:val="24"/>
          <w:lang w:val="bg-BG"/>
        </w:rPr>
        <w:t xml:space="preserve">. Италия“ и „SAFE </w:t>
      </w:r>
      <w:proofErr w:type="spellStart"/>
      <w:r w:rsidRPr="00522172">
        <w:rPr>
          <w:rFonts w:ascii="Cambria" w:hAnsi="Cambria"/>
          <w:szCs w:val="24"/>
          <w:lang w:val="bg-BG"/>
        </w:rPr>
        <w:t>S.p.A</w:t>
      </w:r>
      <w:proofErr w:type="spellEnd"/>
      <w:r w:rsidRPr="00522172">
        <w:rPr>
          <w:rFonts w:ascii="Cambria" w:hAnsi="Cambria"/>
          <w:szCs w:val="24"/>
          <w:lang w:val="bg-BG"/>
        </w:rPr>
        <w:t>“ Италия, включващо:</w:t>
      </w:r>
    </w:p>
    <w:p w:rsidR="00DB2515" w:rsidRPr="00522172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>- за газопровода, газовите съоръжения и инсталации – външен оглед на съоръженията, проверка за пропуски по съединенията, проверка за плътност на спирателните арматури и издаване на протоколи за всички проверки;</w:t>
      </w:r>
    </w:p>
    <w:p w:rsidR="00DB2515" w:rsidRPr="00522172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>- периодичен оглед и проверка на състоянието на технологичното оборудване;</w:t>
      </w:r>
    </w:p>
    <w:p w:rsidR="00DB2515" w:rsidRPr="00511C63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 xml:space="preserve">- аварийни и планови ремонти на </w:t>
      </w:r>
      <w:r w:rsidRPr="00511C63">
        <w:rPr>
          <w:rFonts w:ascii="Cambria" w:hAnsi="Cambria"/>
          <w:szCs w:val="24"/>
          <w:lang w:val="bg-BG"/>
        </w:rPr>
        <w:t>технологичното оборудване и газовите инсталации;</w:t>
      </w:r>
    </w:p>
    <w:p w:rsidR="00DB2515" w:rsidRPr="00511C63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11C63">
        <w:rPr>
          <w:rFonts w:ascii="Cambria" w:hAnsi="Cambria"/>
          <w:szCs w:val="24"/>
          <w:lang w:val="bg-BG"/>
        </w:rPr>
        <w:t xml:space="preserve">- за експлоатационния персонал – ежегодна проверка на знанията и издаване на документ в съответствие с чл. 247 от Наредбата за устройството и безопасната експлоатация на преносните и разпределителните газопроводи, на съоръженията, инсталациите и уредите за природен газ,  ДВ бр.67/2004г. (Наредбата). </w:t>
      </w:r>
    </w:p>
    <w:p w:rsidR="00DB2515" w:rsidRPr="00511C63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11C63">
        <w:rPr>
          <w:rFonts w:ascii="Cambria" w:hAnsi="Cambria"/>
          <w:szCs w:val="24"/>
          <w:lang w:val="bg-BG"/>
        </w:rPr>
        <w:t xml:space="preserve">- метрологична проверка за манометрите веднъж годишно. </w:t>
      </w:r>
    </w:p>
    <w:p w:rsidR="00DB2515" w:rsidRPr="00511C63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11C63">
        <w:rPr>
          <w:rFonts w:ascii="Cambria" w:hAnsi="Cambria"/>
          <w:szCs w:val="24"/>
          <w:lang w:val="bg-BG"/>
        </w:rPr>
        <w:t>- метрологична проверка на разходомера за газ веднъж на две години.</w:t>
      </w:r>
    </w:p>
    <w:p w:rsidR="00DB2515" w:rsidRPr="00511C63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11C63">
        <w:rPr>
          <w:rFonts w:ascii="Cambria" w:hAnsi="Cambria"/>
          <w:szCs w:val="24"/>
          <w:lang w:val="bg-BG"/>
        </w:rPr>
        <w:t xml:space="preserve">- заплащане стойността на държавните такси при извършване на проверки от страна на Регионален отдел „Инспекция за държавен технически надзор“ (РО ИДТН), когато е необходимо да се плащат такива.  </w:t>
      </w:r>
    </w:p>
    <w:p w:rsidR="00DB2515" w:rsidRPr="00522172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11C63">
        <w:rPr>
          <w:rFonts w:ascii="Cambria" w:hAnsi="Cambria"/>
          <w:szCs w:val="24"/>
          <w:lang w:val="bg-BG"/>
        </w:rPr>
        <w:t>2. Поддръжката ще се осъществява в съответствие</w:t>
      </w:r>
      <w:r w:rsidRPr="00522172">
        <w:rPr>
          <w:rFonts w:ascii="Cambria" w:hAnsi="Cambria"/>
          <w:szCs w:val="24"/>
          <w:lang w:val="bg-BG"/>
        </w:rPr>
        <w:t xml:space="preserve"> с изискванията на Наредба за устройството и безопасната експлоатация на преносните и разпределителните газопроводи, на съоръженията, инсталациите и уредите за природен газ</w:t>
      </w:r>
      <w:r>
        <w:rPr>
          <w:rFonts w:ascii="Cambria" w:hAnsi="Cambria"/>
          <w:szCs w:val="24"/>
          <w:lang w:val="bg-BG"/>
        </w:rPr>
        <w:t xml:space="preserve">. </w:t>
      </w:r>
      <w:r w:rsidRPr="00522172">
        <w:rPr>
          <w:rFonts w:ascii="Cambria" w:hAnsi="Cambria"/>
          <w:szCs w:val="24"/>
          <w:lang w:val="bg-BG"/>
        </w:rPr>
        <w:t xml:space="preserve">За всички извършени проверки изпълнителя ще издаде протоколи, които ще се оформят в Дневник за профилактики и периодични проверки в съответствие с изискванията на </w:t>
      </w:r>
      <w:r>
        <w:rPr>
          <w:rFonts w:ascii="Cambria" w:hAnsi="Cambria"/>
          <w:szCs w:val="24"/>
          <w:lang w:val="bg-BG"/>
        </w:rPr>
        <w:t>ч</w:t>
      </w:r>
      <w:r w:rsidRPr="00522172">
        <w:rPr>
          <w:rFonts w:ascii="Cambria" w:hAnsi="Cambria"/>
          <w:szCs w:val="24"/>
          <w:lang w:val="bg-BG"/>
        </w:rPr>
        <w:t>л.</w:t>
      </w:r>
      <w:r>
        <w:rPr>
          <w:rFonts w:ascii="Cambria" w:hAnsi="Cambria"/>
          <w:szCs w:val="24"/>
          <w:lang w:val="bg-BG"/>
        </w:rPr>
        <w:t xml:space="preserve"> </w:t>
      </w:r>
      <w:r w:rsidRPr="00522172">
        <w:rPr>
          <w:rFonts w:ascii="Cambria" w:hAnsi="Cambria"/>
          <w:szCs w:val="24"/>
          <w:lang w:val="bg-BG"/>
        </w:rPr>
        <w:t>302, ал.</w:t>
      </w:r>
      <w:r>
        <w:rPr>
          <w:rFonts w:ascii="Cambria" w:hAnsi="Cambria"/>
          <w:szCs w:val="24"/>
          <w:lang w:val="bg-BG"/>
        </w:rPr>
        <w:t xml:space="preserve"> </w:t>
      </w:r>
      <w:r w:rsidRPr="00522172">
        <w:rPr>
          <w:rFonts w:ascii="Cambria" w:hAnsi="Cambria"/>
          <w:szCs w:val="24"/>
          <w:lang w:val="bg-BG"/>
        </w:rPr>
        <w:t>2 от Наредбата.</w:t>
      </w:r>
    </w:p>
    <w:p w:rsidR="00DB2515" w:rsidRPr="00522172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>3. Предмета на поръчката не включва:</w:t>
      </w:r>
    </w:p>
    <w:p w:rsidR="00DB2515" w:rsidRPr="00522172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>- уреди и материали, които се нуждаят от подмяна или ремонт;</w:t>
      </w:r>
    </w:p>
    <w:p w:rsidR="00DB2515" w:rsidRPr="00522172" w:rsidRDefault="00DB2515" w:rsidP="00DB2515">
      <w:pPr>
        <w:spacing w:after="240"/>
        <w:ind w:firstLine="426"/>
        <w:jc w:val="both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>- материали и СМР при промяна или реконструкция на инсталациите;</w:t>
      </w:r>
    </w:p>
    <w:p w:rsidR="00DB2515" w:rsidRPr="00522172" w:rsidRDefault="00DB2515" w:rsidP="00DB2515">
      <w:pPr>
        <w:numPr>
          <w:ilvl w:val="0"/>
          <w:numId w:val="1"/>
        </w:numPr>
        <w:spacing w:before="120"/>
        <w:jc w:val="both"/>
        <w:rPr>
          <w:rFonts w:ascii="Cambria" w:hAnsi="Cambria"/>
          <w:b/>
          <w:szCs w:val="24"/>
          <w:lang w:val="bg-BG"/>
        </w:rPr>
      </w:pPr>
      <w:r w:rsidRPr="00522172">
        <w:rPr>
          <w:rFonts w:ascii="Cambria" w:hAnsi="Cambria"/>
          <w:b/>
          <w:szCs w:val="24"/>
          <w:lang w:val="bg-BG"/>
        </w:rPr>
        <w:t>Обем на сервизна дейност .</w:t>
      </w:r>
    </w:p>
    <w:p w:rsidR="00DB2515" w:rsidRPr="00522172" w:rsidRDefault="00DB2515" w:rsidP="00DB2515">
      <w:pPr>
        <w:spacing w:line="26" w:lineRule="atLeast"/>
        <w:ind w:firstLine="426"/>
        <w:jc w:val="both"/>
        <w:rPr>
          <w:rFonts w:ascii="Cambria" w:hAnsi="Cambria"/>
          <w:b/>
          <w:szCs w:val="24"/>
          <w:lang w:val="bg-BG"/>
        </w:rPr>
      </w:pPr>
      <w:r w:rsidRPr="00522172">
        <w:rPr>
          <w:rFonts w:ascii="Cambria" w:hAnsi="Cambria"/>
          <w:b/>
          <w:szCs w:val="24"/>
          <w:lang w:val="bg-BG"/>
        </w:rPr>
        <w:t xml:space="preserve">1. Гараж Дружба – </w:t>
      </w:r>
      <w:r w:rsidRPr="00522172">
        <w:rPr>
          <w:rFonts w:ascii="Cambria" w:hAnsi="Cambria"/>
          <w:szCs w:val="24"/>
          <w:lang w:val="bg-BG"/>
        </w:rPr>
        <w:t>Всички необходими работи за осъществяване на периодични проверки и профилактики и сервизно обслужване  в съответствие с изискванията на наредбата за безопасна експлоатация на газови съоръжения на :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разпределителен газопровод 0,6МРа;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газопроводи високо налягане 20МРа;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замерен възел 0,6МРа;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два броя компресорни модула IDRO MECCANICA;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два броя охладители за високо налягане;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 xml:space="preserve">- седем броя точки за зареждане на автобуси с компресиран природен газ. 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станции за довзривна концентрация.</w:t>
      </w:r>
    </w:p>
    <w:p w:rsidR="00DB2515" w:rsidRPr="00522172" w:rsidRDefault="00DB2515" w:rsidP="00DB2515">
      <w:pPr>
        <w:spacing w:line="26" w:lineRule="atLeast"/>
        <w:ind w:firstLine="426"/>
        <w:jc w:val="both"/>
        <w:rPr>
          <w:rFonts w:ascii="Cambria" w:hAnsi="Cambria"/>
          <w:b/>
          <w:szCs w:val="24"/>
          <w:lang w:val="bg-BG"/>
        </w:rPr>
      </w:pPr>
      <w:r w:rsidRPr="00522172">
        <w:rPr>
          <w:rFonts w:ascii="Cambria" w:hAnsi="Cambria"/>
          <w:b/>
          <w:szCs w:val="24"/>
          <w:lang w:val="bg-BG"/>
        </w:rPr>
        <w:lastRenderedPageBreak/>
        <w:t xml:space="preserve">2. Гараж Малашевци – </w:t>
      </w:r>
      <w:r w:rsidRPr="00522172">
        <w:rPr>
          <w:rFonts w:ascii="Cambria" w:hAnsi="Cambria"/>
          <w:szCs w:val="24"/>
          <w:lang w:val="bg-BG"/>
        </w:rPr>
        <w:t>Всички необходими работи за осъществяване на периодични проверки и профилактики и сервизно обслужване  в съответствие с изискванията на наредбата за безопасна експлоатация на газови съоръжения на :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разпределителен газопровод 0,6МРа;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газопроводи високо налягане 20МРа;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замерен възел 0,6МРа;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един брой компресорен модул  SAFE;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един брой охладител;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 xml:space="preserve">- кондензоотделител с буфер; 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станция за довзривна концентрация.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- 2 бр. газозарядни колонки</w:t>
      </w:r>
    </w:p>
    <w:p w:rsidR="00DB2515" w:rsidRPr="00522172" w:rsidRDefault="00DB2515" w:rsidP="00DB2515">
      <w:pPr>
        <w:spacing w:line="26" w:lineRule="atLeast"/>
        <w:ind w:firstLine="426"/>
        <w:jc w:val="both"/>
        <w:rPr>
          <w:rFonts w:ascii="Cambria" w:hAnsi="Cambria"/>
          <w:b/>
          <w:szCs w:val="24"/>
          <w:lang w:val="bg-BG"/>
        </w:rPr>
      </w:pPr>
      <w:r w:rsidRPr="00522172">
        <w:rPr>
          <w:rFonts w:ascii="Cambria" w:hAnsi="Cambria"/>
          <w:b/>
          <w:szCs w:val="24"/>
          <w:lang w:val="bg-BG"/>
        </w:rPr>
        <w:t xml:space="preserve">3. Гараж Земляне – </w:t>
      </w:r>
      <w:r w:rsidRPr="00522172">
        <w:rPr>
          <w:rFonts w:ascii="Cambria" w:hAnsi="Cambria"/>
          <w:szCs w:val="24"/>
          <w:lang w:val="bg-BG"/>
        </w:rPr>
        <w:t>Всички необходими работи за осъществяване на периодични проверки и профилактики и сервизно обслужване  в съответствие с изискванията на наредбата за безопасна експлоатация на газови съоръжения на :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разпределителен газопровод 0,6МРа;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газопроводи високо налягане 20МРа;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замерен възел 0,6МРа;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два броя компресорни модула  SAFE;</w:t>
      </w:r>
    </w:p>
    <w:p w:rsidR="00DB2515" w:rsidRPr="00522172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>- два броя охладители;</w:t>
      </w:r>
    </w:p>
    <w:p w:rsidR="00DB2515" w:rsidRPr="00C87119" w:rsidRDefault="00DB2515" w:rsidP="00DB2515">
      <w:pPr>
        <w:pStyle w:val="BodyTextIndent3"/>
        <w:rPr>
          <w:rFonts w:ascii="Cambria" w:hAnsi="Cambria"/>
          <w:szCs w:val="24"/>
        </w:rPr>
      </w:pPr>
      <w:r w:rsidRPr="00522172">
        <w:rPr>
          <w:rFonts w:ascii="Cambria" w:hAnsi="Cambria"/>
          <w:szCs w:val="24"/>
        </w:rPr>
        <w:t xml:space="preserve">- </w:t>
      </w:r>
      <w:r w:rsidRPr="00C87119">
        <w:rPr>
          <w:rFonts w:ascii="Cambria" w:hAnsi="Cambria"/>
          <w:szCs w:val="24"/>
        </w:rPr>
        <w:t xml:space="preserve">кондензоотделител с буфер; </w:t>
      </w:r>
    </w:p>
    <w:p w:rsidR="00DB2515" w:rsidRPr="00C87119" w:rsidRDefault="00DB2515" w:rsidP="00DB2515">
      <w:pPr>
        <w:pStyle w:val="BodyTextIndent3"/>
        <w:rPr>
          <w:rFonts w:ascii="Cambria" w:hAnsi="Cambria"/>
          <w:szCs w:val="24"/>
        </w:rPr>
      </w:pPr>
      <w:r w:rsidRPr="00C87119">
        <w:rPr>
          <w:rFonts w:ascii="Cambria" w:hAnsi="Cambria"/>
          <w:szCs w:val="24"/>
        </w:rPr>
        <w:t>- станция за довзривна концентрация.</w:t>
      </w:r>
    </w:p>
    <w:p w:rsidR="00DB2515" w:rsidRPr="00C87119" w:rsidRDefault="00DB2515" w:rsidP="00DB2515">
      <w:pPr>
        <w:pStyle w:val="BodyTextIndent3"/>
        <w:spacing w:after="240"/>
        <w:rPr>
          <w:rFonts w:ascii="Cambria" w:hAnsi="Cambria"/>
          <w:szCs w:val="24"/>
        </w:rPr>
      </w:pPr>
      <w:r w:rsidRPr="00C87119">
        <w:rPr>
          <w:rFonts w:ascii="Cambria" w:hAnsi="Cambria"/>
          <w:szCs w:val="24"/>
        </w:rPr>
        <w:t>- 2 бр. газозарядни колонки.</w:t>
      </w:r>
    </w:p>
    <w:p w:rsidR="00DB2515" w:rsidRPr="00C87119" w:rsidRDefault="00DB2515" w:rsidP="00DB2515">
      <w:pPr>
        <w:numPr>
          <w:ilvl w:val="0"/>
          <w:numId w:val="1"/>
        </w:numPr>
        <w:spacing w:before="120"/>
        <w:jc w:val="both"/>
        <w:rPr>
          <w:rFonts w:ascii="Cambria" w:hAnsi="Cambria"/>
          <w:b/>
          <w:szCs w:val="24"/>
          <w:lang w:val="bg-BG"/>
        </w:rPr>
      </w:pPr>
      <w:r w:rsidRPr="00C87119">
        <w:rPr>
          <w:rFonts w:ascii="Cambria" w:hAnsi="Cambria"/>
          <w:b/>
          <w:szCs w:val="24"/>
          <w:lang w:val="bg-BG"/>
        </w:rPr>
        <w:t>Технически изисквания.</w:t>
      </w:r>
    </w:p>
    <w:p w:rsidR="00DB2515" w:rsidRPr="00C87119" w:rsidRDefault="00DB2515" w:rsidP="00DB2515">
      <w:pPr>
        <w:numPr>
          <w:ilvl w:val="0"/>
          <w:numId w:val="2"/>
        </w:numPr>
        <w:spacing w:before="120"/>
        <w:ind w:left="0" w:firstLine="426"/>
        <w:jc w:val="both"/>
        <w:rPr>
          <w:rFonts w:ascii="Cambria" w:hAnsi="Cambria"/>
          <w:szCs w:val="24"/>
          <w:lang w:val="bg-BG"/>
        </w:rPr>
      </w:pPr>
      <w:r w:rsidRPr="00C87119">
        <w:rPr>
          <w:rFonts w:ascii="Cambria" w:hAnsi="Cambria"/>
          <w:szCs w:val="24"/>
          <w:lang w:val="bg-BG"/>
        </w:rPr>
        <w:t>Участникът и/или негов подизпълнител да е оторизиран представител на производителя на компресорите за сгъстен природен газ с права за представителство на територията на Република България.</w:t>
      </w:r>
    </w:p>
    <w:p w:rsidR="00DB2515" w:rsidRPr="00C87119" w:rsidRDefault="00DB2515" w:rsidP="00DB2515">
      <w:pPr>
        <w:ind w:firstLine="426"/>
        <w:jc w:val="both"/>
        <w:rPr>
          <w:rFonts w:ascii="Cambria" w:hAnsi="Cambria"/>
          <w:szCs w:val="24"/>
          <w:lang w:val="bg-BG"/>
        </w:rPr>
      </w:pPr>
      <w:r w:rsidRPr="00C87119">
        <w:rPr>
          <w:rFonts w:ascii="Cambria" w:hAnsi="Cambria"/>
          <w:szCs w:val="24"/>
          <w:lang w:val="bg-BG"/>
        </w:rPr>
        <w:t>Удостоверява се с подписано и подпечатано оторизационно писмо (оригинал или нотариално заверено копие) от фирмата производител на компресорите издадено на името на участника</w:t>
      </w:r>
      <w:r w:rsidRPr="00C87119">
        <w:rPr>
          <w:rFonts w:ascii="Cambria" w:eastAsia="Calibri" w:hAnsi="Cambria"/>
          <w:szCs w:val="24"/>
          <w:lang w:val="bg-BG"/>
        </w:rPr>
        <w:t xml:space="preserve"> </w:t>
      </w:r>
      <w:r w:rsidRPr="00C87119">
        <w:rPr>
          <w:rFonts w:ascii="Cambria" w:hAnsi="Cambria"/>
          <w:szCs w:val="24"/>
          <w:lang w:val="bg-BG"/>
        </w:rPr>
        <w:t>и/или неговия подизпълнител, удостоверяващо права за представителство на територията на Република България. Когато е на чужд език, да бъде представено и в превод на български език.</w:t>
      </w:r>
      <w:r w:rsidRPr="00C87119">
        <w:rPr>
          <w:rFonts w:ascii="Cambria" w:hAnsi="Cambria"/>
          <w:szCs w:val="24"/>
          <w:lang w:val="bg-BG"/>
        </w:rPr>
        <w:tab/>
        <w:t>Срокът на валидност на оторизационното писмо следва да бъде не по-кратък от 18 месеца от датата на подаване на офертата или не по-кратък от срока на действие на договора, за чието сключване се кандидатства.</w:t>
      </w:r>
    </w:p>
    <w:p w:rsidR="00DB2515" w:rsidRPr="00C87119" w:rsidRDefault="00DB2515" w:rsidP="00DB2515">
      <w:pPr>
        <w:numPr>
          <w:ilvl w:val="0"/>
          <w:numId w:val="2"/>
        </w:numPr>
        <w:spacing w:before="120"/>
        <w:ind w:left="0" w:firstLine="426"/>
        <w:jc w:val="both"/>
        <w:rPr>
          <w:rFonts w:ascii="Cambria" w:hAnsi="Cambria"/>
          <w:szCs w:val="24"/>
          <w:lang w:val="bg-BG"/>
        </w:rPr>
      </w:pPr>
      <w:r w:rsidRPr="00C87119">
        <w:rPr>
          <w:rFonts w:ascii="Cambria" w:hAnsi="Cambria"/>
          <w:szCs w:val="24"/>
          <w:lang w:val="bg-BG"/>
        </w:rPr>
        <w:t>Изпълнителят се задължава да осигури навременна компетентна помощ на Възложителя при възникване на извънредни аварийни ситуации. Сроковете за реакция при възникване на такава ситуация в часовия интервал от 07:00 до 19:00 часа за дните от понеделник до неделя са следните:</w:t>
      </w:r>
    </w:p>
    <w:p w:rsidR="00DB2515" w:rsidRPr="00522172" w:rsidRDefault="00DB2515" w:rsidP="00DB2515">
      <w:pPr>
        <w:ind w:firstLine="708"/>
        <w:jc w:val="both"/>
        <w:rPr>
          <w:rFonts w:ascii="Cambria" w:hAnsi="Cambria"/>
          <w:szCs w:val="24"/>
          <w:lang w:val="bg-BG"/>
        </w:rPr>
      </w:pPr>
      <w:r w:rsidRPr="00C87119">
        <w:rPr>
          <w:rFonts w:ascii="Cambria" w:hAnsi="Cambria"/>
          <w:szCs w:val="24"/>
          <w:lang w:val="bg-BG"/>
        </w:rPr>
        <w:t>•</w:t>
      </w:r>
      <w:r w:rsidRPr="00C87119">
        <w:rPr>
          <w:rFonts w:ascii="Cambria" w:hAnsi="Cambria"/>
          <w:szCs w:val="24"/>
          <w:lang w:val="bg-BG"/>
        </w:rPr>
        <w:tab/>
        <w:t>пристигане на специалисти</w:t>
      </w:r>
      <w:r w:rsidRPr="00522172">
        <w:rPr>
          <w:rFonts w:ascii="Cambria" w:hAnsi="Cambria"/>
          <w:szCs w:val="24"/>
          <w:lang w:val="bg-BG"/>
        </w:rPr>
        <w:t xml:space="preserve"> на мястото на аварията и започване на работа по нейното отстраняване – до 4 часа след уведомяване от страна на Възложителя; </w:t>
      </w:r>
    </w:p>
    <w:p w:rsidR="00DB2515" w:rsidRPr="00522172" w:rsidRDefault="00DB2515" w:rsidP="00DB2515">
      <w:pPr>
        <w:ind w:firstLine="708"/>
        <w:jc w:val="both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>•</w:t>
      </w:r>
      <w:r w:rsidRPr="00522172">
        <w:rPr>
          <w:rFonts w:ascii="Cambria" w:hAnsi="Cambria"/>
          <w:szCs w:val="24"/>
          <w:lang w:val="bg-BG"/>
        </w:rPr>
        <w:tab/>
        <w:t>отстраняване на леки и средни аварии – до 24 часа след започване на работата;</w:t>
      </w:r>
    </w:p>
    <w:p w:rsidR="00DB2515" w:rsidRPr="00522172" w:rsidRDefault="00DB2515" w:rsidP="00DB2515">
      <w:pPr>
        <w:ind w:firstLine="708"/>
        <w:jc w:val="both"/>
        <w:rPr>
          <w:rFonts w:ascii="Cambria" w:hAnsi="Cambria"/>
          <w:szCs w:val="24"/>
          <w:lang w:val="bg-BG"/>
        </w:rPr>
      </w:pPr>
      <w:r w:rsidRPr="00522172">
        <w:rPr>
          <w:rFonts w:ascii="Cambria" w:hAnsi="Cambria"/>
          <w:szCs w:val="24"/>
          <w:lang w:val="bg-BG"/>
        </w:rPr>
        <w:t>•</w:t>
      </w:r>
      <w:r w:rsidRPr="00522172">
        <w:rPr>
          <w:rFonts w:ascii="Cambria" w:hAnsi="Cambria"/>
          <w:szCs w:val="24"/>
          <w:lang w:val="bg-BG"/>
        </w:rPr>
        <w:tab/>
        <w:t>отстраняване на тежки аварии – до 5 денонощия след започване на работата;</w:t>
      </w:r>
    </w:p>
    <w:p w:rsidR="00DB2515" w:rsidRPr="00522172" w:rsidRDefault="00DB2515" w:rsidP="00DB2515">
      <w:pPr>
        <w:ind w:firstLine="708"/>
        <w:jc w:val="both"/>
        <w:rPr>
          <w:rFonts w:ascii="Cambria" w:hAnsi="Cambria"/>
          <w:i/>
          <w:szCs w:val="24"/>
          <w:lang w:val="bg-BG"/>
        </w:rPr>
      </w:pPr>
      <w:r w:rsidRPr="00522172">
        <w:rPr>
          <w:rFonts w:ascii="Cambria" w:hAnsi="Cambria"/>
          <w:i/>
          <w:szCs w:val="24"/>
          <w:lang w:val="bg-BG"/>
        </w:rPr>
        <w:t>Сроковете за отстраняване на аварията не включват времето за доставка на резервни части и материали, когато се налага подмяна на такива.</w:t>
      </w:r>
    </w:p>
    <w:p w:rsidR="00DB2515" w:rsidRPr="00522172" w:rsidRDefault="00DB2515" w:rsidP="00DB2515">
      <w:pPr>
        <w:ind w:firstLine="708"/>
        <w:jc w:val="both"/>
        <w:rPr>
          <w:rFonts w:ascii="Cambria" w:hAnsi="Cambria"/>
          <w:i/>
          <w:szCs w:val="24"/>
          <w:lang w:val="bg-BG"/>
        </w:rPr>
      </w:pPr>
    </w:p>
    <w:p w:rsidR="00DB2515" w:rsidRPr="00522172" w:rsidRDefault="00DB2515" w:rsidP="00DB2515">
      <w:pPr>
        <w:numPr>
          <w:ilvl w:val="0"/>
          <w:numId w:val="2"/>
        </w:numPr>
        <w:ind w:left="0" w:firstLine="426"/>
        <w:jc w:val="both"/>
        <w:rPr>
          <w:rFonts w:ascii="Cambria" w:eastAsia="Calibri" w:hAnsi="Cambria"/>
          <w:b/>
          <w:szCs w:val="24"/>
          <w:lang w:val="bg-BG" w:eastAsia="sr-Cyrl-CS"/>
        </w:rPr>
      </w:pPr>
      <w:r w:rsidRPr="00522172">
        <w:rPr>
          <w:rFonts w:ascii="Cambria" w:eastAsia="Calibri" w:hAnsi="Cambria"/>
          <w:szCs w:val="24"/>
          <w:lang w:val="bg-BG" w:eastAsia="sr-Cyrl-CS"/>
        </w:rPr>
        <w:t>Технологичното оборудване, предмет на настоящата поръчка се намира на територията на поделение „Дружба” – гр. София, ул. „Кап. Любен Кондаков” № 7</w:t>
      </w:r>
      <w:bookmarkStart w:id="4" w:name="_Hlk504729074"/>
      <w:r w:rsidRPr="00522172">
        <w:rPr>
          <w:rFonts w:ascii="Cambria" w:eastAsia="Calibri" w:hAnsi="Cambria"/>
          <w:szCs w:val="24"/>
          <w:lang w:val="bg-BG" w:eastAsia="sr-Cyrl-CS"/>
        </w:rPr>
        <w:t>; поделение „Земляне” – гр. София, ул. „Житница” № 21; поделение „Малашевци” – гр. София, ул. „Резбарска” № 11</w:t>
      </w:r>
      <w:bookmarkEnd w:id="4"/>
      <w:r w:rsidRPr="00522172">
        <w:rPr>
          <w:rFonts w:ascii="Cambria" w:eastAsia="Calibri" w:hAnsi="Cambria"/>
          <w:szCs w:val="24"/>
          <w:lang w:val="bg-BG" w:eastAsia="sr-Cyrl-CS"/>
        </w:rPr>
        <w:t xml:space="preserve">.  </w:t>
      </w:r>
    </w:p>
    <w:p w:rsidR="00DB2515" w:rsidRPr="00522172" w:rsidRDefault="00DB2515" w:rsidP="00DB2515">
      <w:pPr>
        <w:rPr>
          <w:rFonts w:ascii="Cambria" w:hAnsi="Cambria"/>
          <w:b/>
          <w:szCs w:val="24"/>
          <w:lang w:val="bg-BG"/>
        </w:rPr>
      </w:pPr>
    </w:p>
    <w:p w:rsidR="00C61BF2" w:rsidRDefault="00C61BF2"/>
    <w:sectPr w:rsidR="00C61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781"/>
    <w:multiLevelType w:val="hybridMultilevel"/>
    <w:tmpl w:val="FC001ADA"/>
    <w:lvl w:ilvl="0" w:tplc="0BA03FC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6714EB"/>
    <w:multiLevelType w:val="hybridMultilevel"/>
    <w:tmpl w:val="E0666EE6"/>
    <w:lvl w:ilvl="0" w:tplc="0809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15"/>
    <w:rsid w:val="00C61BF2"/>
    <w:rsid w:val="00D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BD95F-A38C-43E4-B165-8BF66351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51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aliases w:val=" Char1 Char Char, Char1 Char"/>
    <w:basedOn w:val="Normal"/>
    <w:link w:val="BodyTextIndent3Char"/>
    <w:rsid w:val="00DB2515"/>
    <w:pPr>
      <w:ind w:left="360"/>
      <w:jc w:val="both"/>
    </w:pPr>
    <w:rPr>
      <w:rFonts w:ascii="Times New Roman" w:hAnsi="Times New Roman"/>
      <w:lang w:val="bg-BG" w:eastAsia="x-none"/>
    </w:rPr>
  </w:style>
  <w:style w:type="character" w:customStyle="1" w:styleId="BodyTextIndent3Char">
    <w:name w:val="Body Text Indent 3 Char"/>
    <w:aliases w:val=" Char1 Char Char Char, Char1 Char Char1"/>
    <w:basedOn w:val="DefaultParagraphFont"/>
    <w:link w:val="BodyTextIndent3"/>
    <w:rsid w:val="00DB2515"/>
    <w:rPr>
      <w:rFonts w:ascii="Times New Roman" w:eastAsia="Times New Roman" w:hAnsi="Times New Roman" w:cs="Times New Roman"/>
      <w:sz w:val="24"/>
      <w:szCs w:val="20"/>
      <w:lang w:val="bg-BG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Aragon</dc:creator>
  <cp:keywords/>
  <dc:description/>
  <cp:lastModifiedBy>Stefan Aragon</cp:lastModifiedBy>
  <cp:revision>1</cp:revision>
  <dcterms:created xsi:type="dcterms:W3CDTF">2018-03-23T12:22:00Z</dcterms:created>
  <dcterms:modified xsi:type="dcterms:W3CDTF">2018-03-23T12:23:00Z</dcterms:modified>
</cp:coreProperties>
</file>